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6C8E83" w14:textId="77777777" w:rsidR="00B0447E" w:rsidRPr="00B0447E" w:rsidRDefault="00B0447E" w:rsidP="00B0447E">
      <w:pPr>
        <w:spacing w:after="0"/>
        <w:jc w:val="center"/>
        <w:rPr>
          <w:b/>
          <w:bCs/>
        </w:rPr>
      </w:pPr>
      <w:r w:rsidRPr="00B0447E">
        <w:rPr>
          <w:b/>
          <w:bCs/>
        </w:rPr>
        <w:t>ELEKTRONİK SPOR (E-SPOR) EĞİTİM HİZMETİ ALINACAKTIR</w:t>
      </w:r>
    </w:p>
    <w:p w14:paraId="77A43A43" w14:textId="77777777" w:rsidR="00B0447E" w:rsidRPr="00B0447E" w:rsidRDefault="00B0447E" w:rsidP="00B0447E">
      <w:pPr>
        <w:spacing w:after="0"/>
        <w:jc w:val="center"/>
        <w:rPr>
          <w:b/>
          <w:bCs/>
        </w:rPr>
      </w:pPr>
      <w:r w:rsidRPr="00B0447E">
        <w:rPr>
          <w:b/>
          <w:bCs/>
        </w:rPr>
        <w:t>İSTANBUL SPOR ETKİNLİKLERİ VE İŞLETMECİLİĞİ TİCARET ANONİM ŞİRKETİ</w:t>
      </w:r>
    </w:p>
    <w:p w14:paraId="725C1426" w14:textId="77777777" w:rsidR="00B0447E" w:rsidRDefault="00B0447E" w:rsidP="00B0447E">
      <w:pPr>
        <w:spacing w:after="0"/>
      </w:pPr>
    </w:p>
    <w:p w14:paraId="517DE0BA" w14:textId="77777777" w:rsidR="00B0447E" w:rsidRDefault="00B0447E" w:rsidP="00B0447E">
      <w:pPr>
        <w:spacing w:after="0"/>
      </w:pPr>
      <w:r>
        <w:t>2025 YILI ELEKTRONİK SPOR (E-SPOR) EĞİTİM HİZMETİ ALIMI İŞİ hizmet alımı 4734 sayılı Kamu İhale Kanununun 19 uncu maddesine göre açık ihale usulü ile ihale edilecek olup, teklifler sadece elektronik ortamda EKAP üzerinden alınacaktır.  İhaleye ilişkin ayrıntılı bilgiler aşağıda yer almaktadır:</w:t>
      </w:r>
    </w:p>
    <w:p w14:paraId="65232133" w14:textId="77777777" w:rsidR="00B0447E" w:rsidRDefault="00B0447E" w:rsidP="00B0447E">
      <w:pPr>
        <w:spacing w:after="0"/>
      </w:pPr>
      <w:r>
        <w:t>İKN</w:t>
      </w:r>
      <w:r>
        <w:tab/>
        <w:t>:</w:t>
      </w:r>
      <w:r>
        <w:tab/>
        <w:t>2025/396859</w:t>
      </w:r>
    </w:p>
    <w:p w14:paraId="0FBD955F" w14:textId="77777777" w:rsidR="00B0447E" w:rsidRDefault="00B0447E" w:rsidP="00B0447E">
      <w:pPr>
        <w:spacing w:after="0"/>
      </w:pPr>
      <w:r>
        <w:t>1-İdarenin</w:t>
      </w:r>
    </w:p>
    <w:p w14:paraId="771809F1" w14:textId="77777777" w:rsidR="00B0447E" w:rsidRDefault="00B0447E" w:rsidP="00B0447E">
      <w:pPr>
        <w:spacing w:after="0"/>
      </w:pPr>
      <w:r>
        <w:t>a) Adı</w:t>
      </w:r>
      <w:r>
        <w:tab/>
        <w:t>:</w:t>
      </w:r>
      <w:r>
        <w:tab/>
        <w:t>İSTANBUL SPOR ETKİNLİKLERİ VE İŞLETMECİLİĞİ TİCARET ANONİM ŞİRKETİ</w:t>
      </w:r>
    </w:p>
    <w:p w14:paraId="704257BC" w14:textId="77777777" w:rsidR="00B0447E" w:rsidRDefault="00B0447E" w:rsidP="00B0447E">
      <w:pPr>
        <w:spacing w:after="0"/>
      </w:pPr>
      <w:r>
        <w:t>b) Adresi</w:t>
      </w:r>
      <w:r>
        <w:tab/>
        <w:t>:</w:t>
      </w:r>
      <w:r>
        <w:tab/>
        <w:t>Karagümrük Mahallesi Kaleboyu Caddesi No: 111 34080 Karagümrük Fatih/İSTANBUL</w:t>
      </w:r>
    </w:p>
    <w:p w14:paraId="3C2CCACC" w14:textId="77777777" w:rsidR="00B0447E" w:rsidRDefault="00B0447E" w:rsidP="00B0447E">
      <w:pPr>
        <w:spacing w:after="0"/>
      </w:pPr>
      <w:r>
        <w:t>c) Telefon ve faks numarası</w:t>
      </w:r>
      <w:r>
        <w:tab/>
        <w:t>:</w:t>
      </w:r>
      <w:r>
        <w:tab/>
        <w:t>(0212) 453 30 00 - (0212) 621 38 48</w:t>
      </w:r>
    </w:p>
    <w:p w14:paraId="70E3C36E" w14:textId="5EDA4C63" w:rsidR="00B0447E" w:rsidRDefault="00B0447E" w:rsidP="00B0447E">
      <w:pPr>
        <w:spacing w:after="0"/>
      </w:pPr>
      <w:r>
        <w:t>ç) İhale dokümanının görülebileceği ve e-imza kullanılarak indirilebileceği internet sayfası</w:t>
      </w:r>
      <w:r>
        <w:tab/>
        <w:t>:</w:t>
      </w:r>
      <w:r>
        <w:tab/>
        <w:t>https://ekap.kik.gov.tr/EKAP/</w:t>
      </w:r>
    </w:p>
    <w:p w14:paraId="6CCD53E9" w14:textId="77777777" w:rsidR="00B0447E" w:rsidRDefault="00B0447E" w:rsidP="00B0447E">
      <w:pPr>
        <w:spacing w:after="0"/>
      </w:pPr>
      <w:r>
        <w:t>2-İhale konusu hizmet alımın</w:t>
      </w:r>
    </w:p>
    <w:p w14:paraId="1C1902B7" w14:textId="77777777" w:rsidR="00B0447E" w:rsidRDefault="00B0447E" w:rsidP="00B0447E">
      <w:pPr>
        <w:spacing w:after="0"/>
      </w:pPr>
      <w:r>
        <w:t>a) Adı</w:t>
      </w:r>
      <w:r>
        <w:tab/>
        <w:t>:</w:t>
      </w:r>
      <w:r>
        <w:tab/>
        <w:t>2025 YILI ELEKTRONİK SPOR (E-SPOR) EĞİTİM HİZMETİ ALIMI İŞİ</w:t>
      </w:r>
    </w:p>
    <w:p w14:paraId="0689DDB5" w14:textId="77777777" w:rsidR="00B0447E" w:rsidRDefault="00B0447E" w:rsidP="00B0447E">
      <w:pPr>
        <w:spacing w:after="0"/>
      </w:pPr>
      <w:r>
        <w:t>b) Niteliği, türü ve miktarı</w:t>
      </w:r>
      <w:r>
        <w:tab/>
        <w:t>:</w:t>
      </w:r>
      <w:r>
        <w:tab/>
      </w:r>
    </w:p>
    <w:p w14:paraId="720B1735" w14:textId="77777777" w:rsidR="00B0447E" w:rsidRDefault="00B0447E" w:rsidP="00B0447E">
      <w:pPr>
        <w:spacing w:after="0"/>
      </w:pPr>
      <w:r>
        <w:t>Toplam 8 ay süreli 1.700 seanslık elektronik spor (e-spor) eğitim hizmeti alımı işidir.</w:t>
      </w:r>
    </w:p>
    <w:p w14:paraId="2E863DC6" w14:textId="77777777" w:rsidR="00B0447E" w:rsidRDefault="00B0447E" w:rsidP="00B0447E">
      <w:pPr>
        <w:spacing w:after="0"/>
      </w:pPr>
      <w:r>
        <w:t>Ayrıntılı bilgiye EKAP’ta yer alan ihale dokümanı içinde bulunan idari şartnameden ulaşılabilir.</w:t>
      </w:r>
    </w:p>
    <w:p w14:paraId="6EFC8F99" w14:textId="77777777" w:rsidR="00B0447E" w:rsidRDefault="00B0447E" w:rsidP="00B0447E">
      <w:pPr>
        <w:spacing w:after="0"/>
      </w:pPr>
      <w:r>
        <w:t>c) Yapılacağı/teslim edileceği yer</w:t>
      </w:r>
      <w:r>
        <w:tab/>
        <w:t>:</w:t>
      </w:r>
      <w:r>
        <w:tab/>
        <w:t>İstanbul Büyükşehir Belediyesi Cüneyt Arkın Gençlik ve Spor Kültür Merkezi'nde oluşturulacak Bilişim Salonunda hizmet verilecektir.</w:t>
      </w:r>
    </w:p>
    <w:p w14:paraId="6A1DC309" w14:textId="77777777" w:rsidR="00B0447E" w:rsidRDefault="00B0447E" w:rsidP="00B0447E">
      <w:pPr>
        <w:spacing w:after="0"/>
      </w:pPr>
      <w:r>
        <w:t>ç) Süresi/teslim tarihi</w:t>
      </w:r>
      <w:r>
        <w:tab/>
        <w:t>:</w:t>
      </w:r>
      <w:r>
        <w:tab/>
        <w:t>İşe başlama tarihi 01.05.2025, işin bitiş tarihi 31.12.2025</w:t>
      </w:r>
    </w:p>
    <w:p w14:paraId="5608F8D6" w14:textId="500159AE" w:rsidR="00B0447E" w:rsidRDefault="00B0447E" w:rsidP="00B0447E">
      <w:pPr>
        <w:spacing w:after="0"/>
      </w:pPr>
      <w:r>
        <w:t>d) İşe başlama tarihi</w:t>
      </w:r>
      <w:r>
        <w:tab/>
        <w:t>:</w:t>
      </w:r>
      <w:r>
        <w:tab/>
        <w:t>01.05.2025</w:t>
      </w:r>
    </w:p>
    <w:p w14:paraId="313F1ACF" w14:textId="77777777" w:rsidR="00B0447E" w:rsidRDefault="00B0447E" w:rsidP="00B0447E">
      <w:pPr>
        <w:spacing w:after="0"/>
      </w:pPr>
      <w:r>
        <w:t>3-İhalenin</w:t>
      </w:r>
    </w:p>
    <w:p w14:paraId="5CF454B5" w14:textId="77777777" w:rsidR="00B0447E" w:rsidRDefault="00B0447E" w:rsidP="00B0447E">
      <w:pPr>
        <w:spacing w:after="0"/>
      </w:pPr>
      <w:r>
        <w:t>a) İhale (son teklif verme) tarih ve saati</w:t>
      </w:r>
      <w:r>
        <w:tab/>
        <w:t>:</w:t>
      </w:r>
      <w:r>
        <w:tab/>
        <w:t>08.04.2025 - 14:00</w:t>
      </w:r>
    </w:p>
    <w:p w14:paraId="756CD45D" w14:textId="77B16C8B" w:rsidR="00B0447E" w:rsidRDefault="00B0447E" w:rsidP="00B0447E">
      <w:pPr>
        <w:spacing w:after="0"/>
      </w:pPr>
      <w:r>
        <w:t>b) İhale komisyonunun toplantı yeri (e-tekliflerin açılacağı adres)</w:t>
      </w:r>
      <w:r>
        <w:tab/>
        <w:t>:</w:t>
      </w:r>
      <w:r>
        <w:tab/>
        <w:t>İstanbul Spor Etkinlikleri ve İşletmeciliği Ticaret A.Ş. Genel Müdürlük Toplantı Salonu / Karagümrük Mahallesi Kaleboyu Caddesi No: 111 Fatih - İSTANBUL</w:t>
      </w:r>
    </w:p>
    <w:p w14:paraId="6B1BFABB" w14:textId="77777777" w:rsidR="00B0447E" w:rsidRDefault="00B0447E" w:rsidP="00B0447E">
      <w:pPr>
        <w:spacing w:after="0"/>
      </w:pPr>
      <w:r>
        <w:t>4. İhaleye katılabilme şartları ve istenilen belgeler ile yeterlik değerlendirmesinde uygulanacak kriterler:</w:t>
      </w:r>
    </w:p>
    <w:p w14:paraId="2B6EB705" w14:textId="77777777" w:rsidR="00B0447E" w:rsidRDefault="00B0447E" w:rsidP="00B0447E">
      <w:pPr>
        <w:spacing w:after="0"/>
      </w:pPr>
      <w:r>
        <w:t>4.1. İsteklilerin ihaleye katılabilmeleri için aşağıda sayılan belgeler ve yeterlik kriterleri ile fiyat dışı unsurlara ilişkin bilgileri e-teklifleri kapsamında beyan etmeleri gerekmektedir.</w:t>
      </w:r>
    </w:p>
    <w:p w14:paraId="5170019F" w14:textId="77777777" w:rsidR="00B0447E" w:rsidRDefault="00B0447E" w:rsidP="00B0447E">
      <w:pPr>
        <w:spacing w:after="0"/>
      </w:pPr>
      <w:r>
        <w:t>4.1.2. Teklif vermeye yetkili olduğunu gösteren bilgiler;</w:t>
      </w:r>
    </w:p>
    <w:p w14:paraId="50FB238D" w14:textId="77777777" w:rsidR="00B0447E" w:rsidRDefault="00B0447E" w:rsidP="00B0447E">
      <w:pPr>
        <w:spacing w:after="0"/>
      </w:pPr>
      <w:r>
        <w:t>4.1.2.1. Tüzel kişilerde; isteklilerin yönetimindeki görevliler ile ilgisine göre, ortaklar ve ortaklık oranlarına (halka arz edilen hisseler hariç)/üyelerine/kurucularına ilişkin bilgiler idarece EKAP’tan alınır.</w:t>
      </w:r>
    </w:p>
    <w:p w14:paraId="4D8FBC8D" w14:textId="77777777" w:rsidR="00B0447E" w:rsidRDefault="00B0447E" w:rsidP="00B0447E">
      <w:pPr>
        <w:spacing w:after="0"/>
      </w:pPr>
      <w:r>
        <w:t>4.1.3. Şekli ve içeriği İdari Şartnamede belirlenen teklif mektubu.</w:t>
      </w:r>
    </w:p>
    <w:p w14:paraId="1E414F62" w14:textId="77777777" w:rsidR="00B0447E" w:rsidRDefault="00B0447E" w:rsidP="00B0447E">
      <w:pPr>
        <w:spacing w:after="0"/>
      </w:pPr>
      <w:r>
        <w:lastRenderedPageBreak/>
        <w:t>4.1.4. Şekli ve içeriği İdari Şartnamede belirlenen geçici teminat bilgileri.</w:t>
      </w:r>
    </w:p>
    <w:p w14:paraId="4A8F1421" w14:textId="77777777" w:rsidR="00B0447E" w:rsidRDefault="00B0447E" w:rsidP="00B0447E">
      <w:pPr>
        <w:spacing w:after="0"/>
      </w:pPr>
      <w:r>
        <w:t>4.1.5 İhale konusu alımın tamamı veya bir kısmı alt yüklenicilere yaptırılamaz.</w:t>
      </w:r>
    </w:p>
    <w:p w14:paraId="6E04124C" w14:textId="77777777" w:rsidR="00B0447E" w:rsidRDefault="00B0447E" w:rsidP="00B0447E">
      <w:pPr>
        <w:spacing w:after="0"/>
      </w:pPr>
      <w:r>
        <w:t>4.1.6 Tüzel kişi tarafından iş deneyimini göstermek üzere sunulan belgenin, tüzel kişiliğin yarısından fazla hissesine sahip ortağına ait olması halinde, Türkiye Odalar ve Borsalar Birliği veya yeminli mali müşavir ya da serbest muhasebeci mali müşavir veya noter tarafından ilk ilan tarihinden sonra düzenlenen ve düzenlendiği tarihten geriye doğru son bir yıldır kesintisiz olarak bu şartın korunduğunu gösteren belgeye ilişkin bilgiler,</w:t>
      </w:r>
    </w:p>
    <w:p w14:paraId="2D3EE56C" w14:textId="77777777" w:rsidR="00B0447E" w:rsidRDefault="00B0447E" w:rsidP="00B0447E">
      <w:pPr>
        <w:spacing w:after="0"/>
      </w:pPr>
      <w:r>
        <w:t>4.2. Ekonomik ve mali yeterliğe ilişkin belgeler ve bu belgelerin taşıması gereken kriterler:</w:t>
      </w:r>
    </w:p>
    <w:p w14:paraId="60F424CB" w14:textId="77777777" w:rsidR="00B0447E" w:rsidRDefault="00B0447E" w:rsidP="00B0447E">
      <w:pPr>
        <w:spacing w:after="0"/>
      </w:pPr>
      <w:r>
        <w:t>İdare tarafından ekonomik ve mali yeterliğe ilişkin kriter belirtilmemiştir.</w:t>
      </w:r>
    </w:p>
    <w:p w14:paraId="1134614E" w14:textId="77777777" w:rsidR="00B0447E" w:rsidRDefault="00B0447E" w:rsidP="00B0447E">
      <w:pPr>
        <w:spacing w:after="0"/>
      </w:pPr>
      <w:r>
        <w:t>4.3. Mesleki ve teknik yeterliğe ilişkin belgeler ve bu belgelerin taşıması gereken kriterler:</w:t>
      </w:r>
    </w:p>
    <w:p w14:paraId="2185B3D8" w14:textId="77777777" w:rsidR="00B0447E" w:rsidRDefault="00B0447E" w:rsidP="00B0447E">
      <w:pPr>
        <w:spacing w:after="0"/>
      </w:pPr>
      <w:r>
        <w:t>4.3.1. İş deneyimini gösteren belgelere ilişkin bilgiler:</w:t>
      </w:r>
    </w:p>
    <w:p w14:paraId="21513C63" w14:textId="77777777" w:rsidR="00B0447E" w:rsidRDefault="00B0447E" w:rsidP="00B0447E">
      <w:pPr>
        <w:spacing w:after="0"/>
      </w:pPr>
      <w:r>
        <w:t>Son beş yıl içinde bedel içeren bir sözleşme kapsamında kabul işlemleri tamamlanan ve teklif edilen bedelin % 35 oranından az olmamak üzere, ihale konusu iş veya benzer işlere ilişkin iş deneyimini gösteren belgeler veya teknolojik ürün deneyim belgesi.</w:t>
      </w:r>
    </w:p>
    <w:p w14:paraId="4486706A" w14:textId="77777777" w:rsidR="00B0447E" w:rsidRDefault="00B0447E" w:rsidP="00B0447E">
      <w:pPr>
        <w:spacing w:after="0"/>
      </w:pPr>
      <w:r>
        <w:t>4.4. Bu ihalede benzer iş olarak kabul edilecek işler:</w:t>
      </w:r>
    </w:p>
    <w:p w14:paraId="7493732A" w14:textId="77777777" w:rsidR="00B0447E" w:rsidRDefault="00B0447E" w:rsidP="00B0447E">
      <w:pPr>
        <w:spacing w:after="0"/>
      </w:pPr>
      <w:r>
        <w:t>4.4.1.</w:t>
      </w:r>
    </w:p>
    <w:p w14:paraId="6F3243A9" w14:textId="79EB9364" w:rsidR="00B0447E" w:rsidRDefault="00B0447E" w:rsidP="00B0447E">
      <w:pPr>
        <w:spacing w:after="0"/>
      </w:pPr>
      <w:r>
        <w:t>Kamu veya Özel sektörde gerçekleştirilmiş olan her türlü E-spor Merkezi İşletilmesi ve/veya her türlü E-spor eğitim/akademi hizmeti alımı işleri benzer iş olarak kabul edilecektir.</w:t>
      </w:r>
    </w:p>
    <w:p w14:paraId="0A8CB82B" w14:textId="5D8265ED" w:rsidR="00B0447E" w:rsidRDefault="00B0447E" w:rsidP="00B0447E">
      <w:pPr>
        <w:spacing w:after="0"/>
      </w:pPr>
      <w:r>
        <w:t>5. Ekonomik açıdan en avantajlı teklif sadece fiyat esasına göre belirlenecektir.</w:t>
      </w:r>
    </w:p>
    <w:p w14:paraId="3B398C61" w14:textId="6E8D2603" w:rsidR="00B0447E" w:rsidRDefault="00B0447E" w:rsidP="00B0447E">
      <w:pPr>
        <w:spacing w:after="0"/>
      </w:pPr>
      <w:r>
        <w:t>6. İhale yerli ve yabancı tüm isteklilere açıktır.</w:t>
      </w:r>
    </w:p>
    <w:p w14:paraId="722097E3" w14:textId="37F83707" w:rsidR="00B0447E" w:rsidRDefault="00B0447E" w:rsidP="00B0447E">
      <w:pPr>
        <w:spacing w:after="0"/>
      </w:pPr>
      <w:r>
        <w:t>7. İhale dokümanı EKAP üzerinden bedelsiz olarak görülebilir. Ancak, ihaleye teklif verecek olanların, e-imza kullanarak EKAP üzerinden ihale dokümanını indirmeleri zorunludur.</w:t>
      </w:r>
    </w:p>
    <w:p w14:paraId="4909FEB2" w14:textId="4863DDC9" w:rsidR="00B0447E" w:rsidRDefault="00B0447E" w:rsidP="00B0447E">
      <w:pPr>
        <w:spacing w:after="0"/>
      </w:pPr>
      <w:r>
        <w:t>8. Teklifler, EKAP üzerinden elektronik ortamda hazırlandıktan sonra, e-imza ile imzalanarak, teklife ilişkin e-anahtar ile birlikte ihale tarih ve saatine kadar EKAP üzerinden gönderilecektir.</w:t>
      </w:r>
    </w:p>
    <w:p w14:paraId="74141676" w14:textId="3A40447B" w:rsidR="00B0447E" w:rsidRDefault="00B0447E" w:rsidP="00B0447E">
      <w:pPr>
        <w:spacing w:after="0"/>
      </w:pPr>
      <w:r>
        <w:t>9.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p>
    <w:p w14:paraId="618F0730" w14:textId="4E900211" w:rsidR="00B0447E" w:rsidRDefault="00B0447E" w:rsidP="00B0447E">
      <w:pPr>
        <w:spacing w:after="0"/>
      </w:pPr>
      <w:r>
        <w:t>10. Bu ihalede, işin tamamı için teklif verilecektir.</w:t>
      </w:r>
    </w:p>
    <w:p w14:paraId="55539525" w14:textId="05AC28C9" w:rsidR="00B0447E" w:rsidRDefault="00B0447E" w:rsidP="00B0447E">
      <w:pPr>
        <w:spacing w:after="0"/>
      </w:pPr>
      <w:r>
        <w:t>11. İstekliler teklif ettikleri bedelin %3’ünden az olmamak üzere kendi belirleyecekleri tutarda geçici teminat vereceklerdir.</w:t>
      </w:r>
    </w:p>
    <w:p w14:paraId="0C9B905B" w14:textId="181FBA2D" w:rsidR="00B0447E" w:rsidRDefault="00B0447E" w:rsidP="00B0447E">
      <w:pPr>
        <w:spacing w:after="0"/>
      </w:pPr>
      <w:r>
        <w:t>12. Bu ihalede elektronik eksiltme yapılmayacaktır.</w:t>
      </w:r>
    </w:p>
    <w:p w14:paraId="0AEAE9F3" w14:textId="26354653" w:rsidR="00B0447E" w:rsidRDefault="00B0447E" w:rsidP="00B0447E">
      <w:pPr>
        <w:spacing w:after="0"/>
      </w:pPr>
      <w:r>
        <w:t>13. Verilen tekliflerin geçerlilik süresi, ihale tarihinden itibaren 60 (Altmış) takvim günüdür.</w:t>
      </w:r>
    </w:p>
    <w:p w14:paraId="1D46BD7A" w14:textId="64D79DB1" w:rsidR="00B0447E" w:rsidRDefault="00B0447E" w:rsidP="00B0447E">
      <w:pPr>
        <w:spacing w:after="0"/>
      </w:pPr>
      <w:r>
        <w:t>14.Konsorsiyum olarak ihaleye teklif verilemez.</w:t>
      </w:r>
    </w:p>
    <w:p w14:paraId="3DDFC05F" w14:textId="77777777" w:rsidR="00B0447E" w:rsidRDefault="00B0447E" w:rsidP="00B0447E">
      <w:pPr>
        <w:spacing w:after="0"/>
      </w:pPr>
      <w:r>
        <w:t>15. Diğer hususlar:</w:t>
      </w:r>
    </w:p>
    <w:p w14:paraId="4BE3C830" w14:textId="77777777" w:rsidR="00B0447E" w:rsidRDefault="00B0447E" w:rsidP="00B0447E">
      <w:pPr>
        <w:spacing w:after="0"/>
      </w:pPr>
      <w:r>
        <w:t>İhalede Uygulanacak Sınır Değer Katsayısı (R) : Diğer Hizmetler/0,80</w:t>
      </w:r>
    </w:p>
    <w:p w14:paraId="66221E33" w14:textId="3EC96A57" w:rsidR="00B0447E" w:rsidRDefault="00B0447E" w:rsidP="00B0447E">
      <w:pPr>
        <w:spacing w:after="0"/>
      </w:pPr>
      <w:r>
        <w:lastRenderedPageBreak/>
        <w:t>Aşırı düşük teklif değerlendirme yöntemi : Sınır değerin altında teklif sunan isteklilerin teklifleri açıklama istenilmeksizin reddedilecektir.</w:t>
      </w:r>
    </w:p>
    <w:p w14:paraId="237E9C77" w14:textId="45ED8509" w:rsidR="005A020D" w:rsidRPr="00B0447E" w:rsidRDefault="00B0447E" w:rsidP="00B0447E">
      <w:pPr>
        <w:spacing w:after="0"/>
      </w:pPr>
      <w:r>
        <w:t>Kesin teminatın mektup olarak verilmesi halinde, kesin teminat mektubunun minimum geçerlilik süresi; 30.06.2026 tarihi olmalıdır.</w:t>
      </w:r>
    </w:p>
    <w:sectPr w:rsidR="005A020D" w:rsidRPr="00B0447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A2"/>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393C"/>
    <w:rsid w:val="00410EBA"/>
    <w:rsid w:val="0044393C"/>
    <w:rsid w:val="004877F3"/>
    <w:rsid w:val="005836D0"/>
    <w:rsid w:val="005A020D"/>
    <w:rsid w:val="007F76E8"/>
    <w:rsid w:val="00AC75AC"/>
    <w:rsid w:val="00B0447E"/>
    <w:rsid w:val="00B94F2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14ED96"/>
  <w15:chartTrackingRefBased/>
  <w15:docId w15:val="{830352D2-B52F-4574-8783-EAE196C133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tr-T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44393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alk2">
    <w:name w:val="heading 2"/>
    <w:basedOn w:val="Normal"/>
    <w:next w:val="Normal"/>
    <w:link w:val="Balk2Char"/>
    <w:uiPriority w:val="9"/>
    <w:semiHidden/>
    <w:unhideWhenUsed/>
    <w:qFormat/>
    <w:rsid w:val="0044393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alk3">
    <w:name w:val="heading 3"/>
    <w:basedOn w:val="Normal"/>
    <w:next w:val="Normal"/>
    <w:link w:val="Balk3Char"/>
    <w:uiPriority w:val="9"/>
    <w:semiHidden/>
    <w:unhideWhenUsed/>
    <w:qFormat/>
    <w:rsid w:val="0044393C"/>
    <w:pPr>
      <w:keepNext/>
      <w:keepLines/>
      <w:spacing w:before="160" w:after="80"/>
      <w:outlineLvl w:val="2"/>
    </w:pPr>
    <w:rPr>
      <w:rFonts w:eastAsiaTheme="majorEastAsia" w:cstheme="majorBidi"/>
      <w:color w:val="0F4761" w:themeColor="accent1" w:themeShade="BF"/>
      <w:sz w:val="28"/>
      <w:szCs w:val="28"/>
    </w:rPr>
  </w:style>
  <w:style w:type="paragraph" w:styleId="Balk4">
    <w:name w:val="heading 4"/>
    <w:basedOn w:val="Normal"/>
    <w:next w:val="Normal"/>
    <w:link w:val="Balk4Char"/>
    <w:uiPriority w:val="9"/>
    <w:semiHidden/>
    <w:unhideWhenUsed/>
    <w:qFormat/>
    <w:rsid w:val="0044393C"/>
    <w:pPr>
      <w:keepNext/>
      <w:keepLines/>
      <w:spacing w:before="80" w:after="40"/>
      <w:outlineLvl w:val="3"/>
    </w:pPr>
    <w:rPr>
      <w:rFonts w:eastAsiaTheme="majorEastAsia" w:cstheme="majorBidi"/>
      <w:i/>
      <w:iCs/>
      <w:color w:val="0F4761" w:themeColor="accent1" w:themeShade="BF"/>
    </w:rPr>
  </w:style>
  <w:style w:type="paragraph" w:styleId="Balk5">
    <w:name w:val="heading 5"/>
    <w:basedOn w:val="Normal"/>
    <w:next w:val="Normal"/>
    <w:link w:val="Balk5Char"/>
    <w:uiPriority w:val="9"/>
    <w:semiHidden/>
    <w:unhideWhenUsed/>
    <w:qFormat/>
    <w:rsid w:val="0044393C"/>
    <w:pPr>
      <w:keepNext/>
      <w:keepLines/>
      <w:spacing w:before="80" w:after="40"/>
      <w:outlineLvl w:val="4"/>
    </w:pPr>
    <w:rPr>
      <w:rFonts w:eastAsiaTheme="majorEastAsia" w:cstheme="majorBidi"/>
      <w:color w:val="0F4761" w:themeColor="accent1" w:themeShade="BF"/>
    </w:rPr>
  </w:style>
  <w:style w:type="paragraph" w:styleId="Balk6">
    <w:name w:val="heading 6"/>
    <w:basedOn w:val="Normal"/>
    <w:next w:val="Normal"/>
    <w:link w:val="Balk6Char"/>
    <w:uiPriority w:val="9"/>
    <w:semiHidden/>
    <w:unhideWhenUsed/>
    <w:qFormat/>
    <w:rsid w:val="0044393C"/>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44393C"/>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44393C"/>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44393C"/>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4393C"/>
    <w:rPr>
      <w:rFonts w:asciiTheme="majorHAnsi" w:eastAsiaTheme="majorEastAsia" w:hAnsiTheme="majorHAnsi" w:cstheme="majorBidi"/>
      <w:color w:val="0F4761" w:themeColor="accent1" w:themeShade="BF"/>
      <w:sz w:val="40"/>
      <w:szCs w:val="40"/>
    </w:rPr>
  </w:style>
  <w:style w:type="character" w:customStyle="1" w:styleId="Balk2Char">
    <w:name w:val="Başlık 2 Char"/>
    <w:basedOn w:val="VarsaylanParagrafYazTipi"/>
    <w:link w:val="Balk2"/>
    <w:uiPriority w:val="9"/>
    <w:semiHidden/>
    <w:rsid w:val="0044393C"/>
    <w:rPr>
      <w:rFonts w:asciiTheme="majorHAnsi" w:eastAsiaTheme="majorEastAsia" w:hAnsiTheme="majorHAnsi" w:cstheme="majorBidi"/>
      <w:color w:val="0F4761" w:themeColor="accent1" w:themeShade="BF"/>
      <w:sz w:val="32"/>
      <w:szCs w:val="32"/>
    </w:rPr>
  </w:style>
  <w:style w:type="character" w:customStyle="1" w:styleId="Balk3Char">
    <w:name w:val="Başlık 3 Char"/>
    <w:basedOn w:val="VarsaylanParagrafYazTipi"/>
    <w:link w:val="Balk3"/>
    <w:uiPriority w:val="9"/>
    <w:semiHidden/>
    <w:rsid w:val="0044393C"/>
    <w:rPr>
      <w:rFonts w:eastAsiaTheme="majorEastAsia" w:cstheme="majorBidi"/>
      <w:color w:val="0F4761" w:themeColor="accent1" w:themeShade="BF"/>
      <w:sz w:val="28"/>
      <w:szCs w:val="28"/>
    </w:rPr>
  </w:style>
  <w:style w:type="character" w:customStyle="1" w:styleId="Balk4Char">
    <w:name w:val="Başlık 4 Char"/>
    <w:basedOn w:val="VarsaylanParagrafYazTipi"/>
    <w:link w:val="Balk4"/>
    <w:uiPriority w:val="9"/>
    <w:semiHidden/>
    <w:rsid w:val="0044393C"/>
    <w:rPr>
      <w:rFonts w:eastAsiaTheme="majorEastAsia" w:cstheme="majorBidi"/>
      <w:i/>
      <w:iCs/>
      <w:color w:val="0F4761" w:themeColor="accent1" w:themeShade="BF"/>
    </w:rPr>
  </w:style>
  <w:style w:type="character" w:customStyle="1" w:styleId="Balk5Char">
    <w:name w:val="Başlık 5 Char"/>
    <w:basedOn w:val="VarsaylanParagrafYazTipi"/>
    <w:link w:val="Balk5"/>
    <w:uiPriority w:val="9"/>
    <w:semiHidden/>
    <w:rsid w:val="0044393C"/>
    <w:rPr>
      <w:rFonts w:eastAsiaTheme="majorEastAsia" w:cstheme="majorBidi"/>
      <w:color w:val="0F4761" w:themeColor="accent1" w:themeShade="BF"/>
    </w:rPr>
  </w:style>
  <w:style w:type="character" w:customStyle="1" w:styleId="Balk6Char">
    <w:name w:val="Başlık 6 Char"/>
    <w:basedOn w:val="VarsaylanParagrafYazTipi"/>
    <w:link w:val="Balk6"/>
    <w:uiPriority w:val="9"/>
    <w:semiHidden/>
    <w:rsid w:val="0044393C"/>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44393C"/>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44393C"/>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44393C"/>
    <w:rPr>
      <w:rFonts w:eastAsiaTheme="majorEastAsia" w:cstheme="majorBidi"/>
      <w:color w:val="272727" w:themeColor="text1" w:themeTint="D8"/>
    </w:rPr>
  </w:style>
  <w:style w:type="paragraph" w:styleId="KonuBal">
    <w:name w:val="Title"/>
    <w:basedOn w:val="Normal"/>
    <w:next w:val="Normal"/>
    <w:link w:val="KonuBalChar"/>
    <w:uiPriority w:val="10"/>
    <w:qFormat/>
    <w:rsid w:val="0044393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44393C"/>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44393C"/>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44393C"/>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44393C"/>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44393C"/>
    <w:rPr>
      <w:i/>
      <w:iCs/>
      <w:color w:val="404040" w:themeColor="text1" w:themeTint="BF"/>
    </w:rPr>
  </w:style>
  <w:style w:type="paragraph" w:styleId="ListeParagraf">
    <w:name w:val="List Paragraph"/>
    <w:basedOn w:val="Normal"/>
    <w:uiPriority w:val="34"/>
    <w:qFormat/>
    <w:rsid w:val="0044393C"/>
    <w:pPr>
      <w:ind w:left="720"/>
      <w:contextualSpacing/>
    </w:pPr>
  </w:style>
  <w:style w:type="character" w:styleId="GlVurgulama">
    <w:name w:val="Intense Emphasis"/>
    <w:basedOn w:val="VarsaylanParagrafYazTipi"/>
    <w:uiPriority w:val="21"/>
    <w:qFormat/>
    <w:rsid w:val="0044393C"/>
    <w:rPr>
      <w:i/>
      <w:iCs/>
      <w:color w:val="0F4761" w:themeColor="accent1" w:themeShade="BF"/>
    </w:rPr>
  </w:style>
  <w:style w:type="paragraph" w:styleId="GlAlnt">
    <w:name w:val="Intense Quote"/>
    <w:basedOn w:val="Normal"/>
    <w:next w:val="Normal"/>
    <w:link w:val="GlAlntChar"/>
    <w:uiPriority w:val="30"/>
    <w:qFormat/>
    <w:rsid w:val="0044393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GlAlntChar">
    <w:name w:val="Güçlü Alıntı Char"/>
    <w:basedOn w:val="VarsaylanParagrafYazTipi"/>
    <w:link w:val="GlAlnt"/>
    <w:uiPriority w:val="30"/>
    <w:rsid w:val="0044393C"/>
    <w:rPr>
      <w:i/>
      <w:iCs/>
      <w:color w:val="0F4761" w:themeColor="accent1" w:themeShade="BF"/>
    </w:rPr>
  </w:style>
  <w:style w:type="character" w:styleId="GlBavuru">
    <w:name w:val="Intense Reference"/>
    <w:basedOn w:val="VarsaylanParagrafYazTipi"/>
    <w:uiPriority w:val="32"/>
    <w:qFormat/>
    <w:rsid w:val="0044393C"/>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790</Words>
  <Characters>4508</Characters>
  <Application>Microsoft Office Word</Application>
  <DocSecurity>0</DocSecurity>
  <Lines>37</Lines>
  <Paragraphs>10</Paragraphs>
  <ScaleCrop>false</ScaleCrop>
  <Company/>
  <LinksUpToDate>false</LinksUpToDate>
  <CharactersWithSpaces>5288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Umut POLAT</dc:creator>
  <cp:keywords/>
  <dc:description/>
  <cp:lastModifiedBy>Umut POLAT</cp:lastModifiedBy>
  <cp:revision>4</cp:revision>
  <dcterms:created xsi:type="dcterms:W3CDTF">2025-03-13T09:40:00Z</dcterms:created>
  <dcterms:modified xsi:type="dcterms:W3CDTF">2025-03-20T06:09:00Z</dcterms:modified>
</cp:coreProperties>
</file>